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2FC" w:rsidRPr="008312FC" w:rsidRDefault="008312FC" w:rsidP="008312FC">
      <w:pPr>
        <w:spacing w:beforeLines="23" w:before="55" w:afterLines="23" w:after="55" w:line="240" w:lineRule="auto"/>
        <w:outlineLvl w:val="1"/>
        <w:rPr>
          <w:rStyle w:val="IntenseEmphasis"/>
          <w:rFonts w:ascii="Arial" w:hAnsi="Arial" w:cs="Arial"/>
          <w:i w:val="0"/>
          <w:sz w:val="24"/>
          <w:szCs w:val="24"/>
        </w:rPr>
      </w:pPr>
      <w:r w:rsidRPr="008312FC">
        <w:rPr>
          <w:rStyle w:val="IntenseEmphasis"/>
          <w:rFonts w:ascii="Arial" w:hAnsi="Arial" w:cs="Arial"/>
          <w:i w:val="0"/>
          <w:sz w:val="24"/>
          <w:szCs w:val="24"/>
        </w:rPr>
        <w:t>Reviewing Grant Applications Guidelines for Researchers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312FC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D77A38" wp14:editId="5A78C0A9">
                <wp:simplePos x="0" y="0"/>
                <wp:positionH relativeFrom="column">
                  <wp:posOffset>-160020</wp:posOffset>
                </wp:positionH>
                <wp:positionV relativeFrom="paragraph">
                  <wp:posOffset>139177</wp:posOffset>
                </wp:positionV>
                <wp:extent cx="5996305" cy="721360"/>
                <wp:effectExtent l="0" t="0" r="23495" b="21590"/>
                <wp:wrapNone/>
                <wp:docPr id="1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6305" cy="721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1BC0FA" id="AutoShape 12" o:spid="_x0000_s1026" style="position:absolute;margin-left:-12.6pt;margin-top:10.95pt;width:472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" filled="f"/>
            </w:pict>
          </mc:Fallback>
        </mc:AlternateConten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8312FC">
        <w:rPr>
          <w:rFonts w:ascii="Arial" w:hAnsi="Arial" w:cs="Arial"/>
          <w:b/>
          <w:bCs/>
          <w:i/>
          <w:iCs/>
          <w:sz w:val="24"/>
          <w:szCs w:val="24"/>
        </w:rPr>
        <w:t>Purpose of document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Cs/>
          <w:iCs/>
          <w:sz w:val="24"/>
          <w:szCs w:val="24"/>
        </w:rPr>
      </w:pPr>
      <w:r w:rsidRPr="008312FC">
        <w:rPr>
          <w:rFonts w:ascii="Arial" w:hAnsi="Arial" w:cs="Arial"/>
          <w:bCs/>
          <w:iCs/>
          <w:sz w:val="24"/>
          <w:szCs w:val="24"/>
        </w:rPr>
        <w:t>This document is a summary sheet that all researchers who are preparing any grant application for review by the PPI Group must complete.</w:t>
      </w:r>
    </w:p>
    <w:p w:rsidR="008312FC" w:rsidRPr="008312FC" w:rsidRDefault="008312FC" w:rsidP="008312FC">
      <w:pPr>
        <w:spacing w:beforeLines="23" w:before="55" w:afterLines="23" w:after="55" w:line="240" w:lineRule="auto"/>
        <w:outlineLvl w:val="1"/>
        <w:rPr>
          <w:rStyle w:val="IntenseEmphasis"/>
          <w:rFonts w:ascii="Arial" w:hAnsi="Arial" w:cs="Arial"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  <w:r w:rsidRPr="008312FC">
        <w:rPr>
          <w:rFonts w:ascii="Arial" w:hAnsi="Arial" w:cs="Arial"/>
          <w:b/>
          <w:sz w:val="24"/>
          <w:szCs w:val="24"/>
        </w:rPr>
        <w:t>Grant Application Summary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Instructions to researchers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 xml:space="preserve">This sheet provides a summary to our PPI Members of your grant application.  It should be written using the plain English guidelines and in a manner which is understandable to a lay audience explaining all acronyms if used.  Before preparing this, it is assumed that you have read the Briefing Notes for Researchers from the INVOLVE website:  </w:t>
      </w:r>
      <w:hyperlink r:id="rId6" w:history="1">
        <w:r w:rsidRPr="008312FC">
          <w:rPr>
            <w:rStyle w:val="Hyperlink"/>
            <w:rFonts w:ascii="Arial" w:hAnsi="Arial" w:cs="Arial"/>
            <w:sz w:val="24"/>
            <w:szCs w:val="24"/>
          </w:rPr>
          <w:t>http://www.invo.org.uk/resource-centre/resource-for-researchers/</w:t>
        </w:r>
      </w:hyperlink>
      <w:r w:rsidRPr="008312FC">
        <w:rPr>
          <w:rFonts w:ascii="Arial" w:hAnsi="Arial" w:cs="Arial"/>
          <w:sz w:val="24"/>
          <w:szCs w:val="24"/>
        </w:rPr>
        <w:t>. Be clear as to what you are asking the PPI group to do and ensure you include that you will provide feedback using plain English avoiding excessive medical terminology.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Please ensure you have included funding for PPI expenses including travel reimbursement costs.</w:t>
      </w:r>
      <w:r>
        <w:rPr>
          <w:rFonts w:ascii="Arial" w:hAnsi="Arial" w:cs="Arial"/>
          <w:sz w:val="24"/>
          <w:szCs w:val="24"/>
        </w:rPr>
        <w:t xml:space="preserve"> </w:t>
      </w:r>
      <w:r w:rsidRPr="008312FC">
        <w:rPr>
          <w:rFonts w:ascii="Arial" w:hAnsi="Arial" w:cs="Arial"/>
          <w:sz w:val="24"/>
          <w:szCs w:val="24"/>
        </w:rPr>
        <w:t xml:space="preserve">Once completed contact Amy </w:t>
      </w:r>
      <w:proofErr w:type="gramStart"/>
      <w:r w:rsidRPr="008312FC">
        <w:rPr>
          <w:rFonts w:ascii="Arial" w:hAnsi="Arial" w:cs="Arial"/>
          <w:sz w:val="24"/>
          <w:szCs w:val="24"/>
        </w:rPr>
        <w:t xml:space="preserve">Rebane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hyperlink r:id="rId7" w:history="1">
        <w:r w:rsidRPr="007B2E50">
          <w:rPr>
            <w:rStyle w:val="Hyperlink"/>
            <w:rFonts w:ascii="Arial" w:hAnsi="Arial" w:cs="Arial"/>
            <w:sz w:val="24"/>
            <w:szCs w:val="24"/>
          </w:rPr>
          <w:t>A.K.Rebane@leeds.ac.uk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8312FC">
        <w:rPr>
          <w:rFonts w:ascii="Arial" w:hAnsi="Arial" w:cs="Arial"/>
          <w:sz w:val="24"/>
          <w:szCs w:val="24"/>
        </w:rPr>
        <w:t xml:space="preserve">for details how to access the group. </w:t>
      </w:r>
    </w:p>
    <w:p w:rsidR="008312FC" w:rsidRPr="008312FC" w:rsidRDefault="008312FC" w:rsidP="008312FC">
      <w:pPr>
        <w:spacing w:beforeLines="23" w:before="55" w:afterLines="23" w:after="55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Name of Grant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Applicant/s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Type of Grant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12FC">
        <w:rPr>
          <w:rFonts w:ascii="Arial" w:hAnsi="Arial" w:cs="Arial"/>
          <w:b/>
          <w:sz w:val="24"/>
          <w:szCs w:val="24"/>
        </w:rPr>
        <w:t>Funding body: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12FC">
        <w:rPr>
          <w:rFonts w:ascii="Arial" w:hAnsi="Arial" w:cs="Arial"/>
          <w:b/>
          <w:sz w:val="24"/>
          <w:szCs w:val="24"/>
        </w:rPr>
        <w:t>Grant Type:</w:t>
      </w:r>
    </w:p>
    <w:p w:rsid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12FC">
        <w:rPr>
          <w:rFonts w:ascii="Arial" w:hAnsi="Arial" w:cs="Arial"/>
          <w:b/>
          <w:sz w:val="24"/>
          <w:szCs w:val="24"/>
        </w:rPr>
        <w:t>Duration: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bCs/>
          <w:i/>
          <w:iCs/>
          <w:color w:val="4F81BD"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Aim of the Study</w:t>
      </w:r>
    </w:p>
    <w:p w:rsidR="008312FC" w:rsidRPr="008312FC" w:rsidRDefault="008312FC" w:rsidP="008312FC">
      <w:pPr>
        <w:rPr>
          <w:rFonts w:ascii="Arial" w:hAnsi="Arial" w:cs="Arial"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Background information and rationale as to why the study is needed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Brief overview of the study plan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312FC">
        <w:rPr>
          <w:rFonts w:ascii="Arial" w:hAnsi="Arial" w:cs="Arial"/>
          <w:b/>
          <w:sz w:val="24"/>
          <w:szCs w:val="24"/>
        </w:rPr>
        <w:lastRenderedPageBreak/>
        <w:t>Include a study schedule visit if available.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What will be the commitment of patients for this study?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How will you recruit patients?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What will happen to patients at the end of the study?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How will you communicate the outcomes of the study to patients who are involved?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How will you communicate your findings to the general public?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How will you feedback to the PPI group as to the outcome of the study?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What PPI Involvement is required in this study?</w:t>
      </w: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 w:rsidRPr="008312FC">
        <w:rPr>
          <w:rFonts w:ascii="Arial" w:hAnsi="Arial" w:cs="Arial"/>
          <w:sz w:val="24"/>
          <w:szCs w:val="24"/>
        </w:rPr>
        <w:t>What funding have you included for PPI Involvement? Please include travel reimbursement costs.</w:t>
      </w:r>
    </w:p>
    <w:p w:rsidR="008312FC" w:rsidRPr="008312FC" w:rsidRDefault="008312FC" w:rsidP="008312FC"/>
    <w:p w:rsidR="008312FC" w:rsidRDefault="008312FC" w:rsidP="008312FC">
      <w:pPr>
        <w:pStyle w:val="IntenseQuote"/>
        <w:spacing w:beforeLines="23" w:before="55" w:afterLines="23" w:after="55" w:line="24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date would you like feedback from PPI Members by?</w:t>
      </w:r>
    </w:p>
    <w:p w:rsidR="008312FC" w:rsidRPr="008312FC" w:rsidRDefault="008312FC" w:rsidP="008312FC">
      <w:pPr>
        <w:spacing w:beforeLines="23" w:before="55" w:afterLines="23" w:after="55" w:line="240" w:lineRule="auto"/>
        <w:rPr>
          <w:rFonts w:ascii="Arial" w:hAnsi="Arial" w:cs="Arial"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center"/>
        <w:outlineLvl w:val="1"/>
        <w:rPr>
          <w:rStyle w:val="IntenseEmphasis"/>
          <w:rFonts w:ascii="Arial" w:hAnsi="Arial" w:cs="Arial"/>
          <w:i w:val="0"/>
          <w:sz w:val="24"/>
          <w:szCs w:val="24"/>
        </w:rPr>
      </w:pPr>
    </w:p>
    <w:p w:rsidR="008312FC" w:rsidRPr="008312FC" w:rsidRDefault="008312FC" w:rsidP="008312FC">
      <w:pPr>
        <w:spacing w:beforeLines="23" w:before="55" w:afterLines="23" w:after="55" w:line="240" w:lineRule="auto"/>
        <w:jc w:val="center"/>
        <w:outlineLvl w:val="1"/>
        <w:rPr>
          <w:rStyle w:val="IntenseEmphasis"/>
          <w:rFonts w:ascii="Arial" w:hAnsi="Arial" w:cs="Arial"/>
          <w:i w:val="0"/>
          <w:sz w:val="24"/>
          <w:szCs w:val="24"/>
        </w:rPr>
      </w:pPr>
    </w:p>
    <w:p w:rsidR="00F5506B" w:rsidRDefault="00F5506B"/>
    <w:sectPr w:rsidR="00F550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2FC" w:rsidRDefault="008312FC" w:rsidP="008312FC">
      <w:pPr>
        <w:spacing w:after="0" w:line="240" w:lineRule="auto"/>
      </w:pPr>
      <w:r>
        <w:separator/>
      </w:r>
    </w:p>
  </w:endnote>
  <w:endnote w:type="continuationSeparator" w:id="0">
    <w:p w:rsidR="008312FC" w:rsidRDefault="008312FC" w:rsidP="0083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1D" w:rsidRDefault="00A74F1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1D" w:rsidRDefault="00A74F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1D" w:rsidRDefault="00A74F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2FC" w:rsidRDefault="008312FC" w:rsidP="008312FC">
      <w:pPr>
        <w:spacing w:after="0" w:line="240" w:lineRule="auto"/>
      </w:pPr>
      <w:r>
        <w:separator/>
      </w:r>
    </w:p>
  </w:footnote>
  <w:footnote w:type="continuationSeparator" w:id="0">
    <w:p w:rsidR="008312FC" w:rsidRDefault="008312FC" w:rsidP="0083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1D" w:rsidRDefault="00A74F1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DE2" w:rsidRDefault="00A74F1D" w:rsidP="00A74F1D">
    <w:pPr>
      <w:pStyle w:val="Header"/>
    </w:pPr>
    <w:bookmarkStart w:id="0" w:name="_GoBack"/>
    <w:r w:rsidRPr="00A74F1D">
      <w:rPr>
        <w:rFonts w:ascii="Arial" w:hAnsi="Arial" w:cs="Arial"/>
        <w:noProof/>
        <w:color w:val="FFFFFF"/>
        <w:sz w:val="20"/>
        <w:szCs w:val="20"/>
        <w:lang w:eastAsia="en-GB"/>
      </w:rPr>
      <w:drawing>
        <wp:inline distT="0" distB="0" distL="0" distR="0">
          <wp:extent cx="3596640" cy="899160"/>
          <wp:effectExtent l="0" t="0" r="0" b="0"/>
          <wp:docPr id="2" name="Picture 2" descr="N:\Faculty-of-Medicine-and-Health\LIRMM\Musculo- Skeletal\Grant Administration\LMBRU\BRC 2017_2022\NIHR\NIHR BRC branding 2019\BRC logos\NIHR Leeds BRC - 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Faculty-of-Medicine-and-Health\LIRMM\Musculo- Skeletal\Grant Administration\LMBRU\BRC 2017_2022\NIHR\NIHR BRC branding 2019\BRC logos\NIHR Leeds BRC - 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64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:rsidR="002C2DE2" w:rsidRDefault="002C2DE2" w:rsidP="002C2DE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1D" w:rsidRDefault="00A74F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FC"/>
    <w:rsid w:val="002C2DE2"/>
    <w:rsid w:val="008312FC"/>
    <w:rsid w:val="00A74F1D"/>
    <w:rsid w:val="00BB6BDB"/>
    <w:rsid w:val="00F5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FB052E-9DCD-44F5-B205-F2113D15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2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99"/>
    <w:qFormat/>
    <w:rsid w:val="008312FC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8312FC"/>
    <w:rPr>
      <w:rFonts w:ascii="Calibri" w:eastAsia="Calibri" w:hAnsi="Calibri" w:cs="Times New Roman"/>
      <w:b/>
      <w:bCs/>
      <w:i/>
      <w:iCs/>
      <w:color w:val="4F81BD"/>
    </w:rPr>
  </w:style>
  <w:style w:type="character" w:styleId="IntenseEmphasis">
    <w:name w:val="Intense Emphasis"/>
    <w:basedOn w:val="DefaultParagraphFont"/>
    <w:uiPriority w:val="99"/>
    <w:qFormat/>
    <w:rsid w:val="008312FC"/>
    <w:rPr>
      <w:rFonts w:cs="Times New Roman"/>
      <w:b/>
      <w:bCs/>
      <w:i/>
      <w:iCs/>
      <w:color w:val="4F81BD"/>
    </w:rPr>
  </w:style>
  <w:style w:type="character" w:styleId="Hyperlink">
    <w:name w:val="Hyperlink"/>
    <w:basedOn w:val="DefaultParagraphFont"/>
    <w:uiPriority w:val="99"/>
    <w:rsid w:val="008312F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3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2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31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2F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.K.Rebane@leeds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vo.org.uk/resource-centre/resource-for-researchers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Gwynneth Cracknell</dc:creator>
  <cp:keywords/>
  <dc:description/>
  <cp:lastModifiedBy>Amy Rebane</cp:lastModifiedBy>
  <cp:revision>4</cp:revision>
  <dcterms:created xsi:type="dcterms:W3CDTF">2018-10-18T12:41:00Z</dcterms:created>
  <dcterms:modified xsi:type="dcterms:W3CDTF">2019-06-04T12:15:00Z</dcterms:modified>
</cp:coreProperties>
</file>